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73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97"/>
        <w:gridCol w:w="8176"/>
      </w:tblGrid>
      <w:tr w:rsidR="00D32903" w:rsidRPr="00FB5D56" w14:paraId="17A02D36" w14:textId="77777777" w:rsidTr="009A0F8B">
        <w:trPr>
          <w:trHeight w:val="558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4C6B9" w14:textId="77925119" w:rsidR="00D32903" w:rsidRPr="00F516DF" w:rsidRDefault="00D32903" w:rsidP="00D32903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Должность</w:t>
            </w:r>
            <w:proofErr w:type="spellEnd"/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863FA" w14:textId="66B96394" w:rsidR="00D32903" w:rsidRPr="00E44305" w:rsidRDefault="00FB5D56" w:rsidP="00EA66A7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FB5D56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Подготовка проектно-сметной документации на ремонт скатной крыши многоквартирного жилого дома по адресу: улица М. Арутюняна, дом 5, город Капан, микрорайон Капан, Сюникская область, РА</w:t>
            </w:r>
          </w:p>
        </w:tc>
      </w:tr>
      <w:tr w:rsidR="00D32903" w:rsidRPr="00FB5D56" w14:paraId="745B1252" w14:textId="77777777" w:rsidTr="00976316">
        <w:trPr>
          <w:trHeight w:val="665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33DB7" w14:textId="43E23682" w:rsidR="00D32903" w:rsidRPr="00F516DF" w:rsidRDefault="00D32903" w:rsidP="00D32903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Цель</w:t>
            </w:r>
            <w:proofErr w:type="spellEnd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 xml:space="preserve"> (</w:t>
            </w: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Значение</w:t>
            </w:r>
            <w:proofErr w:type="spellEnd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)</w:t>
            </w:r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39229" w14:textId="54DE482D" w:rsidR="00D32903" w:rsidRPr="00E44305" w:rsidRDefault="00D32903" w:rsidP="00EA66A7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Ремонт, техническое обслуживание и долгосрочная эксплуатация кровли многоквартирного жилого дома</w:t>
            </w:r>
          </w:p>
        </w:tc>
      </w:tr>
      <w:tr w:rsidR="00D32903" w:rsidRPr="00D32903" w14:paraId="32E2D0A7" w14:textId="77777777" w:rsidTr="00976316">
        <w:trPr>
          <w:trHeight w:val="1128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AD57D" w14:textId="59515715" w:rsidR="00D32903" w:rsidRPr="00F516DF" w:rsidRDefault="00D32903" w:rsidP="00D32903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Общее</w:t>
            </w:r>
            <w:proofErr w:type="spellEnd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 xml:space="preserve"> </w:t>
            </w: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описание</w:t>
            </w:r>
            <w:proofErr w:type="spellEnd"/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1900F" w14:textId="77777777" w:rsidR="00D32903" w:rsidRPr="00E44305" w:rsidRDefault="00D32903" w:rsidP="00EA66A7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Требуется:</w:t>
            </w:r>
          </w:p>
          <w:p w14:paraId="4E707880" w14:textId="534957AC" w:rsidR="00D32903" w:rsidRPr="00F516DF" w:rsidRDefault="00F516DF" w:rsidP="00EA66A7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.</w:t>
            </w:r>
            <w:r w:rsidR="00D32903"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 Осмотр кровли</w:t>
            </w:r>
          </w:p>
          <w:p w14:paraId="4BCB9373" w14:textId="6015FE18" w:rsidR="00D32903" w:rsidRPr="00F516DF" w:rsidRDefault="00F516DF" w:rsidP="00EA66A7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. </w:t>
            </w:r>
            <w:r w:rsidR="00D32903"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Ремонт кровли</w:t>
            </w:r>
          </w:p>
          <w:p w14:paraId="5BE49185" w14:textId="449A115B" w:rsidR="00D32903" w:rsidRPr="00F516DF" w:rsidRDefault="00F516DF" w:rsidP="00EA66A7">
            <w:pPr>
              <w:pStyle w:val="ListParagraph1"/>
              <w:ind w:left="0"/>
              <w:rPr>
                <w:rStyle w:val="y2iqfc"/>
                <w:rFonts w:ascii="GHEA Grapalat" w:hAnsi="GHEA Grapalat"/>
                <w:sz w:val="18"/>
                <w:szCs w:val="18"/>
                <w:lang w:val="ru-RU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. </w:t>
            </w:r>
            <w:r w:rsidR="00D32903"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Ремонт водосточной системы кровли</w:t>
            </w:r>
          </w:p>
          <w:p w14:paraId="58E3B6A6" w14:textId="3DC65ED9" w:rsidR="00D32903" w:rsidRPr="00F516DF" w:rsidRDefault="00D32903" w:rsidP="00EA66A7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</w:tc>
      </w:tr>
      <w:tr w:rsidR="00D32903" w:rsidRPr="00FB5D56" w14:paraId="43FF7BB7" w14:textId="77777777" w:rsidTr="00F70331">
        <w:trPr>
          <w:trHeight w:val="1671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B620C" w14:textId="67A71657" w:rsidR="00D32903" w:rsidRPr="00F516DF" w:rsidRDefault="00D32903" w:rsidP="00D32903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Основные</w:t>
            </w:r>
            <w:proofErr w:type="spellEnd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 xml:space="preserve"> </w:t>
            </w: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требования</w:t>
            </w:r>
            <w:proofErr w:type="spellEnd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 xml:space="preserve">, </w:t>
            </w: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техническое</w:t>
            </w:r>
            <w:proofErr w:type="spellEnd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 xml:space="preserve"> </w:t>
            </w: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задание</w:t>
            </w:r>
            <w:proofErr w:type="spellEnd"/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8966" w14:textId="77777777" w:rsidR="006D6D1B" w:rsidRPr="006D6D1B" w:rsidRDefault="006D6D1B" w:rsidP="006D6D1B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6D6D1B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1. Демонтаж старой асфальтовой кровли,</w:t>
            </w:r>
          </w:p>
          <w:p w14:paraId="3657F887" w14:textId="77777777" w:rsidR="006D6D1B" w:rsidRPr="006D6D1B" w:rsidRDefault="006D6D1B" w:rsidP="006D6D1B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6D6D1B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2. Демонтаж листового металла, водостоков</w:t>
            </w:r>
          </w:p>
          <w:p w14:paraId="67E63127" w14:textId="77777777" w:rsidR="006D6D1B" w:rsidRPr="006D6D1B" w:rsidRDefault="006D6D1B" w:rsidP="006D6D1B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6D6D1B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3. Демонтаж поврежденной древесины</w:t>
            </w:r>
          </w:p>
          <w:p w14:paraId="04F88468" w14:textId="77777777" w:rsidR="006D6D1B" w:rsidRPr="006D6D1B" w:rsidRDefault="006D6D1B" w:rsidP="006D6D1B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6D6D1B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4. Ремонт, коррекция, укрепление, установка новых деревянных конструкций</w:t>
            </w:r>
          </w:p>
          <w:p w14:paraId="4CFC3816" w14:textId="77777777" w:rsidR="006D6D1B" w:rsidRPr="006D6D1B" w:rsidRDefault="006D6D1B" w:rsidP="006D6D1B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6D6D1B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5. Ремонт чердачных окон</w:t>
            </w:r>
          </w:p>
          <w:p w14:paraId="03008793" w14:textId="77777777" w:rsidR="006D6D1B" w:rsidRPr="006D6D1B" w:rsidRDefault="006D6D1B" w:rsidP="006D6D1B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6D6D1B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6. Укладка кровли из цветного профилированного оцинкованного листового металла (цвет согласовывается с заказчиком)</w:t>
            </w:r>
          </w:p>
          <w:p w14:paraId="465DD53D" w14:textId="77777777" w:rsidR="006D6D1B" w:rsidRPr="006D6D1B" w:rsidRDefault="006D6D1B" w:rsidP="006D6D1B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6D6D1B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7. Укладка небольших кровельных элементов, коньков, плоских водостоков из цветного оцинкованного листового металла (цвет согласовывается с заказчиком)</w:t>
            </w:r>
          </w:p>
          <w:p w14:paraId="18CA5FE7" w14:textId="77777777" w:rsidR="006D6D1B" w:rsidRPr="006D6D1B" w:rsidRDefault="006D6D1B" w:rsidP="006D6D1B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6D6D1B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8. Замена водопроводных труб (при необходимости) и водостоков</w:t>
            </w:r>
          </w:p>
          <w:p w14:paraId="07C24C8D" w14:textId="26CDEA20" w:rsidR="00D32903" w:rsidRPr="00EA66A7" w:rsidRDefault="006D6D1B" w:rsidP="006D6D1B">
            <w:pPr>
              <w:pStyle w:val="ListParagraph1"/>
              <w:ind w:left="0"/>
              <w:rPr>
                <w:rStyle w:val="y2iqfc"/>
                <w:rFonts w:ascii="GHEA Grapalat" w:hAnsi="GHEA Grapalat"/>
                <w:sz w:val="18"/>
                <w:szCs w:val="18"/>
                <w:lang w:val="ru-RU"/>
              </w:rPr>
            </w:pPr>
            <w:r w:rsidRPr="006D6D1B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9. Противопожарная защита кровельных конструкций и кровли.</w:t>
            </w:r>
          </w:p>
        </w:tc>
      </w:tr>
      <w:tr w:rsidR="00D32903" w:rsidRPr="00FB5D56" w14:paraId="54C45AA2" w14:textId="77777777" w:rsidTr="00976316">
        <w:trPr>
          <w:trHeight w:val="1095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9E1B0" w14:textId="75F59DEF" w:rsidR="00D32903" w:rsidRPr="00F516DF" w:rsidRDefault="00D32903" w:rsidP="00D32903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Общие</w:t>
            </w:r>
            <w:proofErr w:type="spellEnd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 xml:space="preserve"> </w:t>
            </w: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положения</w:t>
            </w:r>
            <w:proofErr w:type="spellEnd"/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4897B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Рабочий проект составлен в соответствии с требованиями, установленными Постановлением Правительства РА № 596-Н от 19.03.2015 «Об утверждении порядка выдачи разрешений и иных документов на строительные работы в РА и об отмене ряда решений Правительства РА», а также архитектурно-проектных задач и акта о выявлении недостатков.</w:t>
            </w:r>
          </w:p>
          <w:p w14:paraId="1D3AEB52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Смета составлена </w:t>
            </w:r>
            <w:r w:rsidRPr="00E44305">
              <w:rPr>
                <w:rStyle w:val="y2iqfc"/>
                <w:rFonts w:ascii="Cambria Math" w:hAnsi="Cambria Math" w:cs="Cambria Math"/>
                <w:color w:val="1F1F1F"/>
                <w:sz w:val="18"/>
                <w:szCs w:val="18"/>
                <w:lang w:val="ru-RU"/>
              </w:rPr>
              <w:t>​​</w:t>
            </w: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в соответствии с порядком, установленным Постановлением Правительства РА № 879-Н от 23.06.2011 «Об утверждении порядка расчета стоимости строительных работ по текущим ценам, о перераспределении средств в Государственном бюджете РА на 2011 год и о внесении дополнений и изменений в Постановление Правительства РА № 1748-Н от 23 декабря 2010 года и о выделении средств Министерству городского развития РА».</w:t>
            </w:r>
          </w:p>
          <w:p w14:paraId="78626A63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  <w:p w14:paraId="729845FF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При заключении строительного контракта предусмотрен авторский контроль, при этом проектировщик осуществляет авторский контроль на протяжении всего периода выполнения работ.</w:t>
            </w:r>
          </w:p>
          <w:p w14:paraId="56C22AC4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  <w:p w14:paraId="71EF8707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В соответствии с Постановлением Правительства Республики Армения № 526-Н от 4 мая 2017 г. «Об утверждении порядка организации процесса закупок и отмене Постановления Правительства Республики Армения № 168-Н от 10 февраля 2011 г.», проектировщик:</w:t>
            </w:r>
          </w:p>
          <w:p w14:paraId="0D1C11FB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а) составляет техническое задание на материалы и/или/ устройства и оборудование, используемые для реализации строительного проекта, в соответствии с требованиями статьи 13 Закона Республики Армения «О закупках»,</w:t>
            </w:r>
          </w:p>
          <w:p w14:paraId="08EA762C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б) представляет минимальные требования к объекту договора, его отдельным частям (конструкциям и т. д.) и гарантийные сроки используемых материалов и/или/ устройств и оборудования,</w:t>
            </w:r>
          </w:p>
          <w:p w14:paraId="25C41B00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в) представляет календарный график выполнения отдельных видов работ,</w:t>
            </w:r>
          </w:p>
          <w:p w14:paraId="6F4C9E7F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г) представляет заказчику весь пакет проектной документации, включая проектную часть, на армянском и русском языках, в 4 экземплярах на бумаге и в электронном виде.</w:t>
            </w:r>
          </w:p>
          <w:p w14:paraId="6969639F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Проектно-сметная документация состоит из 2 частей:</w:t>
            </w:r>
          </w:p>
          <w:p w14:paraId="0B1FC3C6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- Архитектурно-строительная часть. Включает в себя:</w:t>
            </w:r>
          </w:p>
          <w:p w14:paraId="5CA643D1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Базовые данные и проектную документацию /план этажа/, фотокопию соответствующей части свидетельства о регистрации объекта недвижимости, технические условия, архитектурно-проектное задание, лицензии (архитектора, инженера-строителя), общую пояснительную записку, планы, проекты организации строительства, сводку основных строительных материалов, конструкций, спецификации, методические указания по выполнению работ, график выполнения работ, рабочие чертежи, объемы работ/, пояснительные записки,</w:t>
            </w:r>
          </w:p>
          <w:p w14:paraId="71848E4D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  <w:p w14:paraId="055416F6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- Предварительная смета: сводка, объект, локальная смета.</w:t>
            </w:r>
          </w:p>
          <w:p w14:paraId="06019FEE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Документы предварительной сметы должны быть подготовлены с использованием соответствующих компьютерных программ, разборчивы.</w:t>
            </w:r>
          </w:p>
          <w:p w14:paraId="076128A8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lastRenderedPageBreak/>
              <w:t>Также предоставляется:</w:t>
            </w:r>
          </w:p>
          <w:p w14:paraId="35617B8A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--Смета-расчет по установленному порядку, на армянском и русском языках, в электронном и бумажном вариантах. Электронный вариант представлен в формате </w:t>
            </w: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Excel</w:t>
            </w: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, составлен в </w:t>
            </w: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Unicode</w:t>
            </w: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, в аккуратном виде /без дополнительных строк и столбцов/, в 2 экземплярах - первый экземпляр с весами по сечениям, второй экземпляр с номерами, или вместе в одном документе.</w:t>
            </w:r>
          </w:p>
          <w:p w14:paraId="77CD340C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  <w:p w14:paraId="1652A52D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Стоимость каждой единицы работ, включенная в смету, должна включать все затраты, указанные в нормативных документах РА по градостроительству (включая незапланированные работы в размере 50%), прибыль, а также все пошлины, платежи и налоги, с учетом планируемой суммы возврата, и должна быть заверена печатью и подписью проектировщика. Смета заканчивается строками «Итого» или «Итого, НДС» и «Общая сумма».</w:t>
            </w:r>
          </w:p>
          <w:p w14:paraId="7B9769B7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  <w:p w14:paraId="33E434A5" w14:textId="7ABF7E6C" w:rsidR="00D32903" w:rsidRPr="00E44305" w:rsidRDefault="00D32903" w:rsidP="00F516DF">
            <w:pPr>
              <w:pStyle w:val="ListParagraph1"/>
              <w:spacing w:line="254" w:lineRule="auto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— В случае наличия оборудования, его перечень — на армянском и русском языках, в электронном и бумажном вариантах.</w:t>
            </w:r>
          </w:p>
        </w:tc>
      </w:tr>
      <w:tr w:rsidR="00D32903" w:rsidRPr="00FB5D56" w14:paraId="67F39025" w14:textId="77777777" w:rsidTr="00976316">
        <w:trPr>
          <w:trHeight w:val="1095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5227B" w14:textId="77777777" w:rsidR="00D32903" w:rsidRPr="00F516DF" w:rsidRDefault="00D32903" w:rsidP="00D32903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lastRenderedPageBreak/>
              <w:t>Основные</w:t>
            </w:r>
            <w:proofErr w:type="spellEnd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 xml:space="preserve"> </w:t>
            </w: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обязанности</w:t>
            </w:r>
            <w:proofErr w:type="spellEnd"/>
          </w:p>
          <w:p w14:paraId="0BC887DA" w14:textId="77777777" w:rsidR="00D32903" w:rsidRPr="00F516DF" w:rsidRDefault="00D32903" w:rsidP="00D32903">
            <w:pPr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 xml:space="preserve">и </w:t>
            </w: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требования</w:t>
            </w:r>
            <w:proofErr w:type="spellEnd"/>
          </w:p>
          <w:p w14:paraId="25BE5970" w14:textId="766BC082" w:rsidR="00D32903" w:rsidRPr="00F516DF" w:rsidRDefault="00D32903" w:rsidP="00D32903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8501C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Основные обязанности:</w:t>
            </w:r>
          </w:p>
          <w:p w14:paraId="7595FD83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проведение геодезических работ,</w:t>
            </w:r>
          </w:p>
          <w:p w14:paraId="162B8566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разработка проектной и сметной документации,</w:t>
            </w:r>
          </w:p>
          <w:p w14:paraId="1EA968CF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Требования к геодезическим работам:</w:t>
            </w:r>
          </w:p>
          <w:p w14:paraId="64267D00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проведение геодезических работ в объеме, необходимом для разработки проектной документации,</w:t>
            </w:r>
          </w:p>
          <w:p w14:paraId="339664DC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в ходе геодезических работ видеосъемка и маркировка текущего состояния кровли ремонтируемого здания.</w:t>
            </w:r>
          </w:p>
          <w:p w14:paraId="2BA80911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Требования к проекту:</w:t>
            </w:r>
          </w:p>
          <w:p w14:paraId="68708D0B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проектная документация должна соответствовать государственным стандартам, инструкциям и нормам градостроительства Республики Армения.</w:t>
            </w:r>
          </w:p>
          <w:p w14:paraId="40DFBDDB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  <w:p w14:paraId="628352BF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проект должен предусматривать как минимум следующие работы:</w:t>
            </w:r>
          </w:p>
          <w:p w14:paraId="630A6192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Соглашения:</w:t>
            </w:r>
          </w:p>
          <w:p w14:paraId="204E055E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заключение экспертной комиссии по градостроительству должно быть положительным, экспертиза должна проводиться заказчиком и за счет средств;</w:t>
            </w:r>
          </w:p>
          <w:p w14:paraId="6C30AD21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согласование проектных решений с руководителем органа местного самоуправления;</w:t>
            </w:r>
          </w:p>
          <w:p w14:paraId="1A16637E" w14:textId="226EBDDB" w:rsidR="00D32903" w:rsidRPr="00E44305" w:rsidRDefault="00D32903" w:rsidP="00D32903">
            <w:pPr>
              <w:numPr>
                <w:ilvl w:val="0"/>
                <w:numId w:val="3"/>
              </w:numPr>
              <w:tabs>
                <w:tab w:val="num" w:pos="684"/>
              </w:tabs>
              <w:spacing w:line="254" w:lineRule="auto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согласование мест размещения резерва, полигона и хранилища строительных отходов с руководителем органа местного самоуправления.</w:t>
            </w:r>
          </w:p>
        </w:tc>
      </w:tr>
      <w:tr w:rsidR="00D32903" w:rsidRPr="00FB5D56" w14:paraId="2D274394" w14:textId="77777777" w:rsidTr="00976316">
        <w:trPr>
          <w:trHeight w:val="1095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80139" w14:textId="77777777" w:rsidR="00D32903" w:rsidRPr="00E44305" w:rsidRDefault="00D32903" w:rsidP="00F516DF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  <w:p w14:paraId="31673E5F" w14:textId="77777777" w:rsidR="00D32903" w:rsidRPr="00E44305" w:rsidRDefault="00D32903" w:rsidP="00F516DF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  <w:p w14:paraId="6974C218" w14:textId="77777777" w:rsidR="00D32903" w:rsidRPr="00D32903" w:rsidRDefault="00D32903" w:rsidP="00F516DF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proofErr w:type="spellStart"/>
            <w:r w:rsidRPr="00D32903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Регулирующие</w:t>
            </w:r>
            <w:proofErr w:type="spellEnd"/>
          </w:p>
          <w:p w14:paraId="3F46FE2B" w14:textId="77777777" w:rsidR="00D32903" w:rsidRPr="00D32903" w:rsidRDefault="00D32903" w:rsidP="00F516DF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proofErr w:type="spellStart"/>
            <w:r w:rsidRPr="00D32903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Требования</w:t>
            </w:r>
            <w:proofErr w:type="spellEnd"/>
          </w:p>
          <w:p w14:paraId="0CA66D71" w14:textId="2A239065" w:rsidR="00D32903" w:rsidRPr="00F516DF" w:rsidRDefault="00D32903" w:rsidP="00F516DF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6ACC6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Подготовка проектно-сметной документации в соответствии с действующими нормативными актами Республики Армения и требованиями норм градостроительства. Разработка проектной документации в соответствии со следующими источниками:</w:t>
            </w:r>
          </w:p>
          <w:p w14:paraId="11DF2104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- Постановление Комитета по градостроительству РА от 30.01.2023 «</w:t>
            </w:r>
            <w:proofErr w:type="spellStart"/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Графостроительство</w:t>
            </w:r>
            <w:proofErr w:type="spellEnd"/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. Строительные нормы «Планирование и строительство городских и сельских поселений»,</w:t>
            </w:r>
          </w:p>
          <w:p w14:paraId="38025E4F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- Строительные нормы Комитета по градостроительству РА, утвержденные распоряжением Председателя Комитета по градостроительству РА от 26.08.2022 Н21-Н, 13.02.2022 «Техника безопасности в строительстве»,</w:t>
            </w:r>
          </w:p>
          <w:p w14:paraId="4DE8DDF5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- Строительные нормы Комитета по градостроительству РА от 30.02.2022 «Благоустройство земель», утвержденные распоряжением Председателя Комитета по градостроительству РА от 21.06.2022 Н12-Н, 10.11.2006 Н253-Н, 10.11.2006 Н253-Н, 11.07.01.2006 «Доступность зданий и сооружений для «Строительные нормы для маломобильных групп населения»,</w:t>
            </w:r>
          </w:p>
          <w:p w14:paraId="7997D100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- Строительные нормы Комитета по градостроительству Республики Армения от 29 декабря 2020 г. «Регионы Республики Армения» Приказ № 105-Н об утверждении методического руководства по мощению, брусчатке и благоустройству нетранспортных, местных и </w:t>
            </w:r>
            <w:proofErr w:type="spellStart"/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внутрикоммунальных</w:t>
            </w:r>
            <w:proofErr w:type="spellEnd"/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 дорог, улиц и тротуаров в населенных пунктах (включая поселки),</w:t>
            </w:r>
          </w:p>
          <w:p w14:paraId="5039D466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- Указ Правительства Республики Армения от 16.02.2006 г. «Об утверждении порядка обеспечения доступности социальной, транспортной и инженерной инфраструктуры для инвалидов и маломобильных групп населения»,</w:t>
            </w:r>
          </w:p>
          <w:p w14:paraId="5596405E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- Указ Правительства Республики Армения от 19.03.2015 г. «Об утверждении порядка выдачи разрешений и иных документов для строительных целей в Республике Армения и об отмене ряда решений Правительства Республики Армения».</w:t>
            </w:r>
          </w:p>
          <w:p w14:paraId="003044E6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При разработке </w:t>
            </w:r>
            <w:proofErr w:type="gramStart"/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проекта</w:t>
            </w:r>
            <w:proofErr w:type="gramEnd"/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 При утверждении проектной документации необходимо воздерживаться от использования нормативных документов, не действующих на территории Республики Армения, и учитывать это.</w:t>
            </w:r>
          </w:p>
          <w:p w14:paraId="56CFCA80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В проектную документацию следует включить следующие требования:</w:t>
            </w:r>
          </w:p>
          <w:p w14:paraId="7C986B03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lastRenderedPageBreak/>
              <w:t>- Об обеспечении 21 обязательной меры по организации строительного производства, утвержденной приказом Председателя Комитета по градостроительству Республики Армения № 09-А от 09.02.2023, и о применении мер ответственности в случае их несоблюдения;</w:t>
            </w:r>
          </w:p>
          <w:p w14:paraId="379368C6" w14:textId="7E4E4A7F" w:rsidR="00D32903" w:rsidRPr="00E44305" w:rsidRDefault="00D32903" w:rsidP="00F516DF">
            <w:pPr>
              <w:pStyle w:val="ListParagraph1"/>
              <w:tabs>
                <w:tab w:val="left" w:pos="2730"/>
              </w:tabs>
              <w:spacing w:line="254" w:lineRule="auto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- Руководствоваться методическими указаниями аналогичного содержания, разработанными Министерством территориального управления и инфраструктуры Республики Армения.</w:t>
            </w:r>
          </w:p>
        </w:tc>
      </w:tr>
      <w:tr w:rsidR="00F516DF" w:rsidRPr="00FB5D56" w14:paraId="01880CE0" w14:textId="77777777" w:rsidTr="00BC09A5">
        <w:trPr>
          <w:trHeight w:val="808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861D3" w14:textId="6C718794" w:rsidR="00F516DF" w:rsidRPr="00E44305" w:rsidRDefault="00F516DF" w:rsidP="00F516DF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lastRenderedPageBreak/>
              <w:t>Срок выполнения работ составляет 60 календарных дней с даты вступления Договора в силу.</w:t>
            </w:r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DCC6C" w14:textId="5B5BF788" w:rsidR="00F516DF" w:rsidRPr="00F516DF" w:rsidRDefault="00F516DF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Срок выполнения работ составляет 60 календарных дней с даты вступления Договора в силу.</w:t>
            </w:r>
          </w:p>
        </w:tc>
      </w:tr>
    </w:tbl>
    <w:p w14:paraId="5B62A558" w14:textId="77777777" w:rsidR="00A82283" w:rsidRPr="00F516DF" w:rsidRDefault="00A82283" w:rsidP="00A82283">
      <w:pPr>
        <w:jc w:val="both"/>
        <w:rPr>
          <w:rFonts w:ascii="GHEA Grapalat" w:hAnsi="GHEA Grapalat"/>
          <w:color w:val="000000"/>
          <w:sz w:val="18"/>
          <w:szCs w:val="18"/>
          <w:lang w:val="ru-RU"/>
        </w:rPr>
      </w:pPr>
    </w:p>
    <w:p w14:paraId="4E1D99FB" w14:textId="77777777" w:rsidR="009064D7" w:rsidRPr="00F516DF" w:rsidRDefault="009064D7" w:rsidP="00A82283">
      <w:pPr>
        <w:jc w:val="both"/>
        <w:rPr>
          <w:rFonts w:ascii="GHEA Grapalat" w:hAnsi="GHEA Grapalat"/>
          <w:color w:val="000000"/>
          <w:sz w:val="18"/>
          <w:szCs w:val="18"/>
          <w:lang w:val="ru-RU"/>
        </w:rPr>
      </w:pPr>
    </w:p>
    <w:sectPr w:rsidR="009064D7" w:rsidRPr="00F516DF" w:rsidSect="00957F8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50B575" w14:textId="77777777" w:rsidR="002D3AB8" w:rsidRDefault="002D3AB8" w:rsidP="009123D0">
      <w:r>
        <w:separator/>
      </w:r>
    </w:p>
  </w:endnote>
  <w:endnote w:type="continuationSeparator" w:id="0">
    <w:p w14:paraId="0573B771" w14:textId="77777777" w:rsidR="002D3AB8" w:rsidRDefault="002D3AB8" w:rsidP="009123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91347" w14:textId="77777777" w:rsidR="00957F84" w:rsidRDefault="00957F8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43CEF" w14:textId="77777777" w:rsidR="00957F84" w:rsidRDefault="00957F8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35E4F5" w14:textId="77777777" w:rsidR="00957F84" w:rsidRDefault="00957F8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D98F4C" w14:textId="77777777" w:rsidR="002D3AB8" w:rsidRDefault="002D3AB8" w:rsidP="009123D0">
      <w:r>
        <w:separator/>
      </w:r>
    </w:p>
  </w:footnote>
  <w:footnote w:type="continuationSeparator" w:id="0">
    <w:p w14:paraId="41752578" w14:textId="77777777" w:rsidR="002D3AB8" w:rsidRDefault="002D3AB8" w:rsidP="009123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3BF89" w14:textId="77777777" w:rsidR="00957F84" w:rsidRDefault="00957F8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08985" w14:textId="77777777" w:rsidR="00957F84" w:rsidRDefault="00957F84" w:rsidP="009123D0">
    <w:pPr>
      <w:pStyle w:val="a3"/>
      <w:jc w:val="center"/>
      <w:rPr>
        <w:rFonts w:ascii="Sylfaen" w:hAnsi="Sylfaen"/>
        <w:lang w:val="hy-AM"/>
      </w:rPr>
    </w:pPr>
  </w:p>
  <w:p w14:paraId="0A589540" w14:textId="77777777" w:rsidR="009123D0" w:rsidRPr="00386235" w:rsidRDefault="009123D0" w:rsidP="009123D0">
    <w:pPr>
      <w:pStyle w:val="a3"/>
      <w:jc w:val="center"/>
      <w:rPr>
        <w:rFonts w:ascii="Sylfaen" w:hAnsi="Sylfaen"/>
        <w:lang w:val="ru-RU"/>
      </w:rPr>
    </w:pPr>
    <w:r w:rsidRPr="00386235">
      <w:rPr>
        <w:rFonts w:ascii="Sylfaen" w:hAnsi="Sylfaen"/>
      </w:rPr>
      <w:t>ՏԵԽՆԻԿԱԿԱՆ ԲՆՈՒԹԱԳԻՐ-</w:t>
    </w:r>
    <w:r w:rsidR="00F77C7A">
      <w:rPr>
        <w:rFonts w:ascii="Sylfaen" w:hAnsi="Sylfaen"/>
        <w:lang w:val="ru-RU"/>
      </w:rPr>
      <w:t>ՀԻՄՆԱՎՈ</w:t>
    </w:r>
    <w:r w:rsidRPr="00386235">
      <w:rPr>
        <w:rFonts w:ascii="Sylfaen" w:hAnsi="Sylfaen"/>
        <w:lang w:val="ru-RU"/>
      </w:rPr>
      <w:t>ՐՈՒՄ</w:t>
    </w:r>
  </w:p>
  <w:p w14:paraId="03627B3D" w14:textId="77777777" w:rsidR="009123D0" w:rsidRDefault="009123D0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5CD20" w14:textId="77777777" w:rsidR="00957F84" w:rsidRDefault="00957F8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284"/>
        </w:tabs>
        <w:ind w:left="64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5A35E3"/>
    <w:multiLevelType w:val="hybridMultilevel"/>
    <w:tmpl w:val="5CF8298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7E1C"/>
    <w:rsid w:val="00002CE9"/>
    <w:rsid w:val="00014A82"/>
    <w:rsid w:val="0004659B"/>
    <w:rsid w:val="00050054"/>
    <w:rsid w:val="00067644"/>
    <w:rsid w:val="0009369D"/>
    <w:rsid w:val="000A4586"/>
    <w:rsid w:val="000B0D54"/>
    <w:rsid w:val="000D61FF"/>
    <w:rsid w:val="00140539"/>
    <w:rsid w:val="00143E06"/>
    <w:rsid w:val="00174A95"/>
    <w:rsid w:val="00191468"/>
    <w:rsid w:val="001C07ED"/>
    <w:rsid w:val="001C6109"/>
    <w:rsid w:val="00207B39"/>
    <w:rsid w:val="00243FBF"/>
    <w:rsid w:val="00251AED"/>
    <w:rsid w:val="002550C9"/>
    <w:rsid w:val="00273189"/>
    <w:rsid w:val="00274961"/>
    <w:rsid w:val="002937DD"/>
    <w:rsid w:val="002B6E37"/>
    <w:rsid w:val="002D3AB8"/>
    <w:rsid w:val="002E44DD"/>
    <w:rsid w:val="002F24C7"/>
    <w:rsid w:val="003079A6"/>
    <w:rsid w:val="00336004"/>
    <w:rsid w:val="003376DC"/>
    <w:rsid w:val="00351B60"/>
    <w:rsid w:val="00364A7B"/>
    <w:rsid w:val="00373A82"/>
    <w:rsid w:val="003A3DC9"/>
    <w:rsid w:val="003D12ED"/>
    <w:rsid w:val="003E3C3F"/>
    <w:rsid w:val="003F714A"/>
    <w:rsid w:val="003F761A"/>
    <w:rsid w:val="0040707B"/>
    <w:rsid w:val="0049773F"/>
    <w:rsid w:val="004C6255"/>
    <w:rsid w:val="004E4D33"/>
    <w:rsid w:val="004F6081"/>
    <w:rsid w:val="0051391C"/>
    <w:rsid w:val="00536CE0"/>
    <w:rsid w:val="00537529"/>
    <w:rsid w:val="00560A32"/>
    <w:rsid w:val="005642AB"/>
    <w:rsid w:val="00575C98"/>
    <w:rsid w:val="005A720B"/>
    <w:rsid w:val="0061042B"/>
    <w:rsid w:val="00664012"/>
    <w:rsid w:val="006643B3"/>
    <w:rsid w:val="006B733F"/>
    <w:rsid w:val="006C2B69"/>
    <w:rsid w:val="006D3702"/>
    <w:rsid w:val="006D6D1B"/>
    <w:rsid w:val="007260D4"/>
    <w:rsid w:val="007269E8"/>
    <w:rsid w:val="00742CF1"/>
    <w:rsid w:val="00753986"/>
    <w:rsid w:val="007703D8"/>
    <w:rsid w:val="007B1EEA"/>
    <w:rsid w:val="007B7B98"/>
    <w:rsid w:val="007C7611"/>
    <w:rsid w:val="007D4A4D"/>
    <w:rsid w:val="007F2DB1"/>
    <w:rsid w:val="007F6A25"/>
    <w:rsid w:val="00801E71"/>
    <w:rsid w:val="00846B49"/>
    <w:rsid w:val="00865895"/>
    <w:rsid w:val="00883CC0"/>
    <w:rsid w:val="00896E0F"/>
    <w:rsid w:val="008B2BE5"/>
    <w:rsid w:val="008D2707"/>
    <w:rsid w:val="008D5E47"/>
    <w:rsid w:val="009064D7"/>
    <w:rsid w:val="009105DE"/>
    <w:rsid w:val="009123D0"/>
    <w:rsid w:val="009215CC"/>
    <w:rsid w:val="009423F8"/>
    <w:rsid w:val="0095570D"/>
    <w:rsid w:val="00957F84"/>
    <w:rsid w:val="00974DF8"/>
    <w:rsid w:val="009A0F8B"/>
    <w:rsid w:val="009D182A"/>
    <w:rsid w:val="009D2142"/>
    <w:rsid w:val="009E460C"/>
    <w:rsid w:val="009F0740"/>
    <w:rsid w:val="00A05379"/>
    <w:rsid w:val="00A1037C"/>
    <w:rsid w:val="00A13ED5"/>
    <w:rsid w:val="00A82283"/>
    <w:rsid w:val="00A842FC"/>
    <w:rsid w:val="00AA3A90"/>
    <w:rsid w:val="00AE5A0C"/>
    <w:rsid w:val="00B27E1C"/>
    <w:rsid w:val="00B4603F"/>
    <w:rsid w:val="00B85762"/>
    <w:rsid w:val="00B90EB3"/>
    <w:rsid w:val="00BC03E4"/>
    <w:rsid w:val="00BC071B"/>
    <w:rsid w:val="00BC79AA"/>
    <w:rsid w:val="00BE146C"/>
    <w:rsid w:val="00BF0B7F"/>
    <w:rsid w:val="00C457D6"/>
    <w:rsid w:val="00C5055D"/>
    <w:rsid w:val="00C77C0D"/>
    <w:rsid w:val="00C83F28"/>
    <w:rsid w:val="00C909E5"/>
    <w:rsid w:val="00CB130A"/>
    <w:rsid w:val="00CD75C3"/>
    <w:rsid w:val="00D01160"/>
    <w:rsid w:val="00D02D70"/>
    <w:rsid w:val="00D115A9"/>
    <w:rsid w:val="00D32903"/>
    <w:rsid w:val="00D77C1C"/>
    <w:rsid w:val="00DA012A"/>
    <w:rsid w:val="00DD5D14"/>
    <w:rsid w:val="00DD5F93"/>
    <w:rsid w:val="00DF0321"/>
    <w:rsid w:val="00DF644C"/>
    <w:rsid w:val="00E06664"/>
    <w:rsid w:val="00E1709A"/>
    <w:rsid w:val="00E30741"/>
    <w:rsid w:val="00E44305"/>
    <w:rsid w:val="00E72156"/>
    <w:rsid w:val="00E86C8E"/>
    <w:rsid w:val="00EA66A7"/>
    <w:rsid w:val="00EB6288"/>
    <w:rsid w:val="00F165A2"/>
    <w:rsid w:val="00F46571"/>
    <w:rsid w:val="00F516DF"/>
    <w:rsid w:val="00F6049C"/>
    <w:rsid w:val="00F70331"/>
    <w:rsid w:val="00F77C7A"/>
    <w:rsid w:val="00F942AE"/>
    <w:rsid w:val="00FB5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4BF094"/>
  <w15:docId w15:val="{42CA3422-496F-4215-8540-8041C1411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22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1">
    <w:name w:val="List Paragraph1"/>
    <w:basedOn w:val="a"/>
    <w:qFormat/>
    <w:rsid w:val="00A82283"/>
    <w:pPr>
      <w:ind w:left="720"/>
      <w:contextualSpacing/>
    </w:pPr>
  </w:style>
  <w:style w:type="paragraph" w:customStyle="1" w:styleId="ListParagraph2">
    <w:name w:val="List Paragraph2"/>
    <w:basedOn w:val="a"/>
    <w:rsid w:val="00A82283"/>
    <w:pPr>
      <w:ind w:left="720"/>
      <w:contextualSpacing/>
    </w:pPr>
    <w:rPr>
      <w:rFonts w:eastAsia="Calibri"/>
    </w:rPr>
  </w:style>
  <w:style w:type="paragraph" w:styleId="a3">
    <w:name w:val="header"/>
    <w:basedOn w:val="a"/>
    <w:link w:val="a4"/>
    <w:uiPriority w:val="99"/>
    <w:unhideWhenUsed/>
    <w:rsid w:val="009123D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123D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uiPriority w:val="99"/>
    <w:unhideWhenUsed/>
    <w:rsid w:val="009123D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123D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List Paragraph"/>
    <w:basedOn w:val="a"/>
    <w:uiPriority w:val="34"/>
    <w:qFormat/>
    <w:rsid w:val="00896E0F"/>
    <w:pPr>
      <w:ind w:left="720"/>
      <w:contextualSpacing/>
    </w:pPr>
  </w:style>
  <w:style w:type="character" w:styleId="a8">
    <w:name w:val="Strong"/>
    <w:basedOn w:val="a0"/>
    <w:uiPriority w:val="22"/>
    <w:qFormat/>
    <w:rsid w:val="0049773F"/>
    <w:rPr>
      <w:b/>
      <w:bCs/>
    </w:rPr>
  </w:style>
  <w:style w:type="character" w:customStyle="1" w:styleId="y2iqfc">
    <w:name w:val="y2iqfc"/>
    <w:basedOn w:val="a0"/>
    <w:rsid w:val="00D32903"/>
  </w:style>
  <w:style w:type="paragraph" w:styleId="HTML">
    <w:name w:val="HTML Preformatted"/>
    <w:basedOn w:val="a"/>
    <w:link w:val="HTML0"/>
    <w:uiPriority w:val="99"/>
    <w:semiHidden/>
    <w:unhideWhenUsed/>
    <w:rsid w:val="00D3290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32903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2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6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0D594A-AC4C-4EF8-A979-F6817C5F2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3</Pages>
  <Words>1203</Words>
  <Characters>6860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99</cp:revision>
  <cp:lastPrinted>2019-11-14T08:19:00Z</cp:lastPrinted>
  <dcterms:created xsi:type="dcterms:W3CDTF">2019-03-01T07:51:00Z</dcterms:created>
  <dcterms:modified xsi:type="dcterms:W3CDTF">2026-06-23T12:42:00Z</dcterms:modified>
</cp:coreProperties>
</file>